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3842C2" w:rsidRDefault="003842C2">
      <w:pPr>
        <w:rPr>
          <w:rFonts w:cs="Arial"/>
          <w:b/>
          <w:sz w:val="32"/>
          <w:szCs w:val="32"/>
        </w:rPr>
      </w:pPr>
      <w:bookmarkStart w:id="0" w:name="_GoBack"/>
      <w:bookmarkEnd w:id="0"/>
    </w:p>
    <w:p w:rsidR="00990640" w:rsidRDefault="00990640">
      <w:pPr>
        <w:rPr>
          <w:rFonts w:cs="Arial"/>
          <w:b/>
          <w:sz w:val="32"/>
          <w:szCs w:val="32"/>
        </w:rPr>
      </w:pPr>
      <w:r>
        <w:rPr>
          <w:rFonts w:cs="Arial"/>
          <w:b/>
          <w:sz w:val="32"/>
          <w:szCs w:val="32"/>
        </w:rPr>
        <w:br w:type="page"/>
      </w: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3842C2" w:rsidP="004F758B">
      <w:pPr>
        <w:keepLines/>
        <w:jc w:val="center"/>
        <w:rPr>
          <w:rFonts w:cs="Arial"/>
          <w:b/>
          <w:sz w:val="32"/>
          <w:szCs w:val="32"/>
        </w:rPr>
      </w:pPr>
      <w:r>
        <w:rPr>
          <w:rFonts w:cs="Arial"/>
          <w:b/>
          <w:sz w:val="32"/>
          <w:szCs w:val="32"/>
        </w:rPr>
        <w:t>MULLAGLASS PRIMARY SCHOOL</w:t>
      </w:r>
    </w:p>
    <w:p w:rsidR="00025489" w:rsidRPr="004F758B" w:rsidRDefault="00025489" w:rsidP="004F758B">
      <w:pPr>
        <w:keepLines/>
        <w:jc w:val="center"/>
        <w:rPr>
          <w:rFonts w:cs="Arial"/>
          <w:sz w:val="32"/>
          <w:szCs w:val="32"/>
        </w:rPr>
      </w:pP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3842C2" w:rsidP="00387E34">
      <w:pPr>
        <w:keepLines/>
        <w:jc w:val="both"/>
        <w:rPr>
          <w:rFonts w:cs="Arial"/>
          <w:b/>
        </w:rPr>
      </w:pPr>
      <w:r>
        <w:rPr>
          <w:noProof/>
          <w:lang w:eastAsia="en-GB"/>
        </w:rPr>
        <w:drawing>
          <wp:anchor distT="0" distB="0" distL="114300" distR="114300" simplePos="0" relativeHeight="251658240" behindDoc="1" locked="0" layoutInCell="1" allowOverlap="1">
            <wp:simplePos x="0" y="0"/>
            <wp:positionH relativeFrom="column">
              <wp:posOffset>1543462</wp:posOffset>
            </wp:positionH>
            <wp:positionV relativeFrom="paragraph">
              <wp:posOffset>180695</wp:posOffset>
            </wp:positionV>
            <wp:extent cx="2628418" cy="2648041"/>
            <wp:effectExtent l="0" t="0" r="0" b="0"/>
            <wp:wrapNone/>
            <wp:docPr id="1" name="Picture 1" descr="https://www.galaxycoaching.com/content/images/thumbs/0000142_mullaglass-ps_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laxycoaching.com/content/images/thumbs/0000142_mullaglass-ps_3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418" cy="2648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8"/>
        <w:gridCol w:w="4520"/>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3842C2"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3842C2" w:rsidP="00387E34">
            <w:pPr>
              <w:keepLines/>
              <w:autoSpaceDE w:val="0"/>
              <w:autoSpaceDN w:val="0"/>
              <w:jc w:val="both"/>
              <w:rPr>
                <w:rFonts w:cs="Arial"/>
                <w:sz w:val="18"/>
                <w:szCs w:val="18"/>
              </w:rPr>
            </w:pPr>
            <w:r>
              <w:rPr>
                <w:rFonts w:cs="Arial"/>
                <w:sz w:val="18"/>
                <w:szCs w:val="18"/>
              </w:rPr>
              <w:t>2018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3842C2" w:rsidP="00387E34">
            <w:pPr>
              <w:keepLines/>
              <w:autoSpaceDE w:val="0"/>
              <w:autoSpaceDN w:val="0"/>
              <w:jc w:val="both"/>
              <w:rPr>
                <w:rFonts w:cs="Arial"/>
                <w:sz w:val="18"/>
                <w:szCs w:val="18"/>
              </w:rPr>
            </w:pPr>
            <w:r>
              <w:rPr>
                <w:rFonts w:cs="Arial"/>
                <w:sz w:val="18"/>
                <w:szCs w:val="18"/>
              </w:rPr>
              <w:t>B. MURPHY</w:t>
            </w: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3842C2">
        <w:rPr>
          <w:rFonts w:cs="Arial"/>
          <w:b/>
          <w:snapToGrid w:val="0"/>
          <w:color w:val="000000" w:themeColor="text1"/>
        </w:rPr>
        <w:t>Mullaglass PS</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3842C2">
        <w:rPr>
          <w:rFonts w:cs="Arial"/>
          <w:b/>
          <w:snapToGrid w:val="0"/>
          <w:color w:val="000000" w:themeColor="text1"/>
        </w:rPr>
        <w:t>Mr B Murphy.</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3842C2">
        <w:rPr>
          <w:rFonts w:cs="Arial"/>
          <w:color w:val="000000" w:themeColor="text1"/>
          <w:sz w:val="22"/>
          <w:szCs w:val="22"/>
        </w:rPr>
        <w:t>Mullaglass PS.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3842C2">
        <w:rPr>
          <w:rFonts w:cs="Arial"/>
          <w:color w:val="000000" w:themeColor="text1"/>
          <w:sz w:val="22"/>
          <w:szCs w:val="22"/>
        </w:rPr>
        <w:t>Mullaglass PS</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871C26">
        <w:rPr>
          <w:rFonts w:cs="Arial"/>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3842C2">
        <w:rPr>
          <w:rFonts w:cs="Arial"/>
          <w:b/>
          <w:sz w:val="22"/>
          <w:szCs w:val="22"/>
        </w:rPr>
        <w:t>GDPR</w:t>
      </w:r>
      <w:r w:rsidR="00871C26">
        <w:rPr>
          <w:rFonts w:cs="Arial"/>
          <w:b/>
          <w:sz w:val="22"/>
          <w:szCs w:val="22"/>
        </w:rPr>
        <w:t xml:space="preserve">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Pr="00387E34">
        <w:rPr>
          <w:rFonts w:cs="Arial"/>
          <w:color w:val="000000" w:themeColor="text1"/>
          <w:sz w:val="22"/>
          <w:szCs w:val="22"/>
        </w:rPr>
        <w:t>;</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activit</w:t>
      </w:r>
      <w:r w:rsidR="003842C2">
        <w:rPr>
          <w:rFonts w:cs="Arial"/>
          <w:color w:val="000000" w:themeColor="text1"/>
          <w:sz w:val="22"/>
          <w:szCs w:val="22"/>
        </w:rPr>
        <w:t>ies through its privacy notices.</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42C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r w:rsidR="003842C2" w:rsidRPr="003842C2">
        <w:rPr>
          <w:rFonts w:cs="Arial"/>
          <w:b/>
          <w:color w:val="000000" w:themeColor="text1"/>
          <w:sz w:val="22"/>
          <w:szCs w:val="22"/>
        </w:rPr>
        <w:t>Mr B Murphy</w:t>
      </w:r>
      <w:r w:rsidRPr="003842C2">
        <w:rPr>
          <w:rFonts w:cs="Arial"/>
          <w:b/>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lastRenderedPageBreak/>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lastRenderedPageBreak/>
        <w:t>As part of the project calendar admission requirements checklist;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B67921" w:rsidRPr="00B67921" w:rsidRDefault="00B67921"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67921">
        <w:rPr>
          <w:rFonts w:cs="Arial"/>
          <w:sz w:val="22"/>
          <w:szCs w:val="22"/>
          <w:lang w:val="en-US"/>
        </w:rPr>
        <w:t>The longer that Personal Information is retained, the higher the likelihood is of accidental disclosure, loss, theft and/or information growing stale.</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0"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3842C2" w:rsidRDefault="002E10CE" w:rsidP="004A425E">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3842C2">
        <w:rPr>
          <w:rFonts w:cs="Arial"/>
          <w:sz w:val="22"/>
          <w:szCs w:val="22"/>
          <w:lang w:val="en-US" w:eastAsia="en-GB"/>
        </w:rPr>
        <w:t xml:space="preserve">The School </w:t>
      </w:r>
      <w:r w:rsidR="00BB0759" w:rsidRPr="003842C2">
        <w:rPr>
          <w:rFonts w:cs="Arial"/>
          <w:sz w:val="22"/>
          <w:szCs w:val="22"/>
          <w:lang w:val="en-US" w:eastAsia="en-GB"/>
        </w:rPr>
        <w:t xml:space="preserve">may decide to contract </w:t>
      </w:r>
      <w:r w:rsidR="00884AEF" w:rsidRPr="003842C2">
        <w:rPr>
          <w:rFonts w:cs="Arial"/>
          <w:sz w:val="22"/>
          <w:szCs w:val="22"/>
          <w:lang w:val="en-US" w:eastAsia="en-GB"/>
        </w:rPr>
        <w:t xml:space="preserve">with </w:t>
      </w:r>
      <w:r w:rsidR="00BB0759" w:rsidRPr="003842C2">
        <w:rPr>
          <w:rFonts w:cs="Arial"/>
          <w:sz w:val="22"/>
          <w:szCs w:val="22"/>
          <w:lang w:val="en-US" w:eastAsia="en-GB"/>
        </w:rPr>
        <w:t xml:space="preserve">a third party for the collection, storage or processing of data, including </w:t>
      </w:r>
      <w:r w:rsidR="00BC1977" w:rsidRPr="003842C2">
        <w:rPr>
          <w:rFonts w:cs="Arial"/>
          <w:sz w:val="22"/>
          <w:szCs w:val="22"/>
          <w:lang w:val="en-US" w:eastAsia="en-GB"/>
        </w:rPr>
        <w:t>Personal Information</w:t>
      </w:r>
      <w:r w:rsidR="003842C2">
        <w:rPr>
          <w:rFonts w:cs="Arial"/>
          <w:sz w:val="22"/>
          <w:szCs w:val="22"/>
          <w:lang w:val="en-US" w:eastAsia="en-GB"/>
        </w:rPr>
        <w:t xml:space="preserve">. </w:t>
      </w:r>
      <w:r w:rsidR="00BB0759" w:rsidRPr="003842C2">
        <w:rPr>
          <w:rFonts w:cs="Arial"/>
          <w:sz w:val="22"/>
          <w:szCs w:val="22"/>
          <w:lang w:val="en-US" w:eastAsia="en-GB"/>
        </w:rPr>
        <w:t xml:space="preserve">If the </w:t>
      </w:r>
      <w:r w:rsidRPr="003842C2">
        <w:rPr>
          <w:rFonts w:cs="Arial"/>
          <w:sz w:val="22"/>
          <w:szCs w:val="22"/>
          <w:lang w:val="en-US" w:eastAsia="en-GB"/>
        </w:rPr>
        <w:t>School</w:t>
      </w:r>
      <w:r w:rsidR="00BB0759" w:rsidRPr="003842C2">
        <w:rPr>
          <w:rFonts w:cs="Arial"/>
          <w:sz w:val="22"/>
          <w:szCs w:val="22"/>
          <w:lang w:val="en-US" w:eastAsia="en-GB"/>
        </w:rPr>
        <w:t xml:space="preserve"> decides to </w:t>
      </w:r>
      <w:r w:rsidRPr="003842C2">
        <w:rPr>
          <w:rFonts w:cs="Arial"/>
          <w:sz w:val="22"/>
          <w:szCs w:val="22"/>
          <w:lang w:val="en-US" w:eastAsia="en-GB"/>
        </w:rPr>
        <w:t>appoint</w:t>
      </w:r>
      <w:r w:rsidR="00BB0759" w:rsidRPr="003842C2">
        <w:rPr>
          <w:rFonts w:cs="Arial"/>
          <w:sz w:val="22"/>
          <w:szCs w:val="22"/>
          <w:lang w:val="en-US" w:eastAsia="en-GB"/>
        </w:rPr>
        <w:t xml:space="preserve"> a third party for the processing of </w:t>
      </w:r>
      <w:r w:rsidR="00BC1977" w:rsidRPr="003842C2">
        <w:rPr>
          <w:rFonts w:cs="Arial"/>
          <w:sz w:val="22"/>
          <w:szCs w:val="22"/>
          <w:lang w:val="en-US" w:eastAsia="en-GB"/>
        </w:rPr>
        <w:t>Personal Information</w:t>
      </w:r>
      <w:r w:rsidR="00BB0759" w:rsidRPr="003842C2">
        <w:rPr>
          <w:rFonts w:cs="Arial"/>
          <w:sz w:val="22"/>
          <w:szCs w:val="22"/>
          <w:lang w:val="en-US" w:eastAsia="en-GB"/>
        </w:rPr>
        <w:t xml:space="preserve">, this must be regulated in a written agreement in which the rights and duties of the </w:t>
      </w:r>
      <w:r w:rsidRPr="003842C2">
        <w:rPr>
          <w:rFonts w:cs="Arial"/>
          <w:sz w:val="22"/>
          <w:szCs w:val="22"/>
          <w:lang w:val="en-US" w:eastAsia="en-GB"/>
        </w:rPr>
        <w:t>School</w:t>
      </w:r>
      <w:r w:rsidR="00BB0759" w:rsidRPr="003842C2">
        <w:rPr>
          <w:rFonts w:cs="Arial"/>
          <w:sz w:val="22"/>
          <w:szCs w:val="22"/>
          <w:lang w:val="en-US" w:eastAsia="en-GB"/>
        </w:rPr>
        <w:t xml:space="preserve"> and of the subcontractor are specified. A subcontractor shall be selected that will guarantee the technological and organi</w:t>
      </w:r>
      <w:r w:rsidR="00BC1977" w:rsidRPr="003842C2">
        <w:rPr>
          <w:rFonts w:cs="Arial"/>
          <w:sz w:val="22"/>
          <w:szCs w:val="22"/>
          <w:lang w:val="en-US" w:eastAsia="en-GB"/>
        </w:rPr>
        <w:t>s</w:t>
      </w:r>
      <w:r w:rsidR="00BB0759" w:rsidRPr="003842C2">
        <w:rPr>
          <w:rFonts w:cs="Arial"/>
          <w:sz w:val="22"/>
          <w:szCs w:val="22"/>
          <w:lang w:val="en-US" w:eastAsia="en-GB"/>
        </w:rPr>
        <w:t xml:space="preserve">ational security measures required in this </w:t>
      </w:r>
      <w:r w:rsidR="00BC1977" w:rsidRPr="003842C2">
        <w:rPr>
          <w:rFonts w:cs="Arial"/>
          <w:sz w:val="22"/>
          <w:szCs w:val="22"/>
          <w:lang w:val="en-US" w:eastAsia="en-GB"/>
        </w:rPr>
        <w:t>P</w:t>
      </w:r>
      <w:r w:rsidR="00BB0759" w:rsidRPr="003842C2">
        <w:rPr>
          <w:rFonts w:cs="Arial"/>
          <w:sz w:val="22"/>
          <w:szCs w:val="22"/>
          <w:lang w:val="en-US" w:eastAsia="en-GB"/>
        </w:rPr>
        <w:t xml:space="preserve">olicy, and provide sufficient guarantees with respect to the protection of the personal rights and the exercise of </w:t>
      </w:r>
      <w:r w:rsidR="00BC1977" w:rsidRPr="003842C2">
        <w:rPr>
          <w:rFonts w:cs="Arial"/>
          <w:sz w:val="22"/>
          <w:szCs w:val="22"/>
          <w:lang w:val="en-US" w:eastAsia="en-GB"/>
        </w:rPr>
        <w:t>those rights</w:t>
      </w:r>
      <w:r w:rsidR="00BB0759" w:rsidRPr="003842C2">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42C2" w:rsidRDefault="000D7EBF" w:rsidP="002A2190">
      <w:pPr>
        <w:pStyle w:val="ListParagraph"/>
        <w:keepLines/>
        <w:numPr>
          <w:ilvl w:val="1"/>
          <w:numId w:val="12"/>
        </w:numPr>
        <w:spacing w:after="160" w:line="259" w:lineRule="auto"/>
        <w:ind w:left="851" w:hanging="851"/>
        <w:jc w:val="both"/>
        <w:outlineLvl w:val="0"/>
        <w:rPr>
          <w:rFonts w:cs="Arial"/>
          <w:sz w:val="22"/>
          <w:szCs w:val="22"/>
          <w:lang w:eastAsia="en-GB"/>
        </w:rPr>
      </w:pPr>
      <w:r w:rsidRPr="003842C2">
        <w:rPr>
          <w:rFonts w:cs="Arial"/>
          <w:sz w:val="22"/>
          <w:szCs w:val="22"/>
          <w:lang w:eastAsia="en-GB"/>
        </w:rPr>
        <w:t>Complaints will be dealt with in line with</w:t>
      </w:r>
      <w:r w:rsidR="003842C2">
        <w:rPr>
          <w:rFonts w:cs="Arial"/>
          <w:sz w:val="22"/>
          <w:szCs w:val="22"/>
          <w:lang w:eastAsia="en-GB"/>
        </w:rPr>
        <w:t xml:space="preserve"> the School’s complaints policy. </w:t>
      </w:r>
      <w:r w:rsidRPr="003842C2">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42C2">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1"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lastRenderedPageBreak/>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3842C2" w:rsidP="00387E34">
      <w:pPr>
        <w:keepLines/>
        <w:jc w:val="both"/>
        <w:rPr>
          <w:rFonts w:cs="Arial"/>
        </w:rPr>
      </w:pPr>
    </w:p>
    <w:sectPr w:rsidR="002E3731" w:rsidRPr="00387E34" w:rsidSect="00025489">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DF" w:rsidRDefault="00C327DF" w:rsidP="00A700C3">
      <w:pPr>
        <w:spacing w:after="0" w:line="240" w:lineRule="auto"/>
      </w:pPr>
      <w:r>
        <w:separator/>
      </w:r>
    </w:p>
  </w:endnote>
  <w:endnote w:type="continuationSeparator" w:id="0">
    <w:p w:rsidR="00C327DF" w:rsidRDefault="00C327DF"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DF" w:rsidRDefault="00C327DF" w:rsidP="00A700C3">
      <w:pPr>
        <w:spacing w:after="0" w:line="240" w:lineRule="auto"/>
      </w:pPr>
      <w:r>
        <w:separator/>
      </w:r>
    </w:p>
  </w:footnote>
  <w:footnote w:type="continuationSeparator" w:id="0">
    <w:p w:rsidR="00C327DF" w:rsidRDefault="00C327DF"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61E36"/>
    <w:rsid w:val="00262495"/>
    <w:rsid w:val="002A7BA9"/>
    <w:rsid w:val="002E10CE"/>
    <w:rsid w:val="002F358C"/>
    <w:rsid w:val="003678B8"/>
    <w:rsid w:val="003842C2"/>
    <w:rsid w:val="00387E34"/>
    <w:rsid w:val="00455738"/>
    <w:rsid w:val="004667C0"/>
    <w:rsid w:val="004A645B"/>
    <w:rsid w:val="004F0E1F"/>
    <w:rsid w:val="004F758B"/>
    <w:rsid w:val="0050600F"/>
    <w:rsid w:val="00514F13"/>
    <w:rsid w:val="0057284B"/>
    <w:rsid w:val="00593E5F"/>
    <w:rsid w:val="005A36C9"/>
    <w:rsid w:val="0072125B"/>
    <w:rsid w:val="007549E4"/>
    <w:rsid w:val="00871C26"/>
    <w:rsid w:val="00884AEF"/>
    <w:rsid w:val="008A5C79"/>
    <w:rsid w:val="00921402"/>
    <w:rsid w:val="009233C7"/>
    <w:rsid w:val="00990640"/>
    <w:rsid w:val="009B7EFB"/>
    <w:rsid w:val="00A10C89"/>
    <w:rsid w:val="00A2024C"/>
    <w:rsid w:val="00A700C3"/>
    <w:rsid w:val="00AD6623"/>
    <w:rsid w:val="00B358E8"/>
    <w:rsid w:val="00B4001C"/>
    <w:rsid w:val="00B67921"/>
    <w:rsid w:val="00BB0759"/>
    <w:rsid w:val="00BC1977"/>
    <w:rsid w:val="00C12753"/>
    <w:rsid w:val="00C20CB6"/>
    <w:rsid w:val="00C327DF"/>
    <w:rsid w:val="00D1142E"/>
    <w:rsid w:val="00D62BED"/>
    <w:rsid w:val="00DC037A"/>
    <w:rsid w:val="00DE4BD0"/>
    <w:rsid w:val="00E03AA6"/>
    <w:rsid w:val="00E64523"/>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C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ico.org.uk" TargetMode="External"/><Relationship Id="rId5" Type="http://schemas.openxmlformats.org/officeDocument/2006/relationships/settings" Target="settings.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8B84-75DF-46AC-84D5-2913EC53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DD974BBC</Template>
  <TotalTime>0</TotalTime>
  <Pages>9</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2018-09-20T09:22:00Z</dcterms:created>
  <dcterms:modified xsi:type="dcterms:W3CDTF">2018-09-20T09:22:00Z</dcterms:modified>
</cp:coreProperties>
</file>